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17" w:rsidRDefault="00FC5117" w:rsidP="00FC51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36"/>
          <w:szCs w:val="48"/>
        </w:rPr>
      </w:pPr>
      <w:r w:rsidRPr="00FC5117"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36"/>
          <w:szCs w:val="48"/>
        </w:rPr>
        <w:t xml:space="preserve">Кто несет ответственность и обязанности по проведению работ по техническому обслуживанию и текущему ремонту жилого дома? </w:t>
      </w:r>
    </w:p>
    <w:p w:rsidR="00173CE7" w:rsidRPr="004225D8" w:rsidRDefault="00BF20F4" w:rsidP="004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20F4">
        <w:rPr>
          <w:rFonts w:ascii="Times New Roman" w:eastAsia="Times New Roman" w:hAnsi="Times New Roman" w:cs="Times New Roman"/>
          <w:bCs/>
          <w:i/>
          <w:iCs/>
          <w:kern w:val="36"/>
          <w:sz w:val="18"/>
          <w:szCs w:val="48"/>
        </w:rPr>
        <w:t>Р</w:t>
      </w:r>
      <w:r w:rsidR="004225D8">
        <w:rPr>
          <w:rFonts w:ascii="Times New Roman" w:eastAsia="Times New Roman" w:hAnsi="Times New Roman" w:cs="Times New Roman"/>
          <w:bCs/>
          <w:i/>
          <w:iCs/>
          <w:kern w:val="36"/>
          <w:sz w:val="18"/>
          <w:szCs w:val="48"/>
        </w:rPr>
        <w:t>азъяснения даёт</w:t>
      </w:r>
      <w:r w:rsidRPr="00BF20F4">
        <w:rPr>
          <w:rFonts w:ascii="Times New Roman" w:eastAsia="Times New Roman" w:hAnsi="Times New Roman" w:cs="Times New Roman"/>
          <w:bCs/>
          <w:i/>
          <w:iCs/>
          <w:kern w:val="36"/>
          <w:sz w:val="18"/>
          <w:szCs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</w:t>
      </w:r>
      <w:r w:rsidRPr="00FC5117">
        <w:rPr>
          <w:rFonts w:ascii="Times New Roman" w:eastAsia="Times New Roman" w:hAnsi="Times New Roman" w:cs="Times New Roman"/>
          <w:i/>
          <w:sz w:val="20"/>
          <w:szCs w:val="20"/>
        </w:rPr>
        <w:t>уководитель юридического депар</w:t>
      </w:r>
      <w:r w:rsidRPr="00BF20F4">
        <w:rPr>
          <w:rFonts w:ascii="Times New Roman" w:eastAsia="Times New Roman" w:hAnsi="Times New Roman" w:cs="Times New Roman"/>
          <w:i/>
          <w:sz w:val="20"/>
          <w:szCs w:val="20"/>
        </w:rPr>
        <w:t xml:space="preserve">тамента </w:t>
      </w:r>
      <w:r w:rsidRPr="00FC5117">
        <w:rPr>
          <w:rFonts w:ascii="Times New Roman" w:eastAsia="Times New Roman" w:hAnsi="Times New Roman" w:cs="Times New Roman"/>
          <w:i/>
          <w:sz w:val="20"/>
          <w:szCs w:val="20"/>
        </w:rPr>
        <w:t xml:space="preserve">группы компаний «Элит Сервис» </w:t>
      </w:r>
      <w:r w:rsidRPr="00FC5117">
        <w:rPr>
          <w:rFonts w:ascii="Times New Roman" w:eastAsia="Times New Roman" w:hAnsi="Times New Roman" w:cs="Times New Roman"/>
          <w:i/>
          <w:sz w:val="20"/>
          <w:szCs w:val="20"/>
        </w:rPr>
        <w:br/>
      </w:r>
      <w:proofErr w:type="spellStart"/>
      <w:r w:rsidRPr="00FC5117">
        <w:rPr>
          <w:rFonts w:ascii="Times New Roman" w:eastAsia="Times New Roman" w:hAnsi="Times New Roman" w:cs="Times New Roman"/>
          <w:i/>
          <w:sz w:val="20"/>
          <w:szCs w:val="20"/>
        </w:rPr>
        <w:t>Берлад</w:t>
      </w:r>
      <w:proofErr w:type="spellEnd"/>
      <w:r w:rsidRPr="00FC5117">
        <w:rPr>
          <w:rFonts w:ascii="Times New Roman" w:eastAsia="Times New Roman" w:hAnsi="Times New Roman" w:cs="Times New Roman"/>
          <w:i/>
          <w:sz w:val="20"/>
          <w:szCs w:val="20"/>
        </w:rPr>
        <w:t xml:space="preserve"> Николай </w:t>
      </w:r>
    </w:p>
    <w:p w:rsidR="00173CE7" w:rsidRPr="00FC5117" w:rsidRDefault="00173CE7" w:rsidP="00FC51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48"/>
        </w:rPr>
      </w:pP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 xml:space="preserve">Общественные отношения в жилищной сфере имеют особое значение, как для каждого конкретного человека, так и для общества в целом. Эти отношения, будучи урегулированными нормами жилищного законодательства, базируются на основных принципах, закрепленных в Конституции Российской Федерации и международных актах. 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Споры, связанные с применением жилищного законодательства, всегда являлись самыми многочисленными среди других категорий гражданских дел, рассматриваемых судами. Несмотря на известную сложность этих дел, самых различных по своему составу и характеру, судебная практика по ним была в целом достаточно стабильна и едина. С принятием нового Жилищного кодекса, с одной стороны, утратил силу либо перестал действовать огромный пласт нормативных актов, принятых в разное время и на различном уровне. Однако, несмотря на многообразие жилищных споров, можно обозначить общие подходы, позволяющие избежать ошибок при их разрешении.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 xml:space="preserve">Интересным, на мой взгляд, является вопрос о том, кто </w:t>
      </w:r>
      <w:proofErr w:type="gramStart"/>
      <w:r w:rsidRPr="00FC5117">
        <w:rPr>
          <w:rFonts w:eastAsia="Times New Roman" w:cstheme="minorHAnsi"/>
          <w:sz w:val="24"/>
          <w:szCs w:val="20"/>
        </w:rPr>
        <w:t>несет обязанности</w:t>
      </w:r>
      <w:proofErr w:type="gramEnd"/>
      <w:r w:rsidRPr="00FC5117">
        <w:rPr>
          <w:rFonts w:eastAsia="Times New Roman" w:cstheme="minorHAnsi"/>
          <w:sz w:val="24"/>
          <w:szCs w:val="20"/>
        </w:rPr>
        <w:t xml:space="preserve"> по проведению работ по техническому обслуживанию и текущему ремонту жилого дома − управляющая компания или собственники жилых помещений?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 xml:space="preserve">Судебная практика единодушно отвечает на этот вопрос, указывая на то, что признание жилого дома </w:t>
      </w:r>
      <w:proofErr w:type="gramStart"/>
      <w:r w:rsidRPr="00FC5117">
        <w:rPr>
          <w:rFonts w:eastAsia="Times New Roman" w:cstheme="minorHAnsi"/>
          <w:sz w:val="24"/>
          <w:szCs w:val="20"/>
        </w:rPr>
        <w:t>непригодным</w:t>
      </w:r>
      <w:proofErr w:type="gramEnd"/>
      <w:r w:rsidRPr="00FC5117">
        <w:rPr>
          <w:rFonts w:eastAsia="Times New Roman" w:cstheme="minorHAnsi"/>
          <w:sz w:val="24"/>
          <w:szCs w:val="20"/>
        </w:rPr>
        <w:t xml:space="preserve"> для проживания не освобождает балансодержателя этого дома от обязанности по проведению работ по техническому обслуживанию и текущему ремонту до полного переселения проживающих в доме лиц.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Однако на практике при рассмотрении дел управляющие компании часто привлекают к участию в деле в качестве соответчиков собственников данного жилого дома, указывая на то, что собственник несет ответственность за содержание и ремонт жилого дома. Наиболее наглядно это вопрос раскрывается в одном из дел.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Общество-балансодержатель здания обратилось в суд с заявлением к Государственной жилищной инспекции о признании незаконным и отмене постановления о привлечении к административной ответственности, за непринятие обществом достаточных и своевременных мер по содержанию жилого дома, признанного постановлением главы администрации ветхим и непригодным для проживания.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Разрешая спор по существу, суд отказал в удовлетворении заявленных обществом требований, указав на то, что Общество-балансодержатель обязано содержать жилой дом до полного переселения проживающих в доме лиц.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 xml:space="preserve">Не согласившись с решением суда, Общество обжаловало его в вышестоящий суд, указав в жалобе, что поскольку в соответствии с постановлением главы Администрации района </w:t>
      </w:r>
      <w:r w:rsidRPr="00FC5117">
        <w:rPr>
          <w:rFonts w:eastAsia="Times New Roman" w:cstheme="minorHAnsi"/>
          <w:sz w:val="24"/>
          <w:szCs w:val="20"/>
        </w:rPr>
        <w:lastRenderedPageBreak/>
        <w:t>жилой дом признан ветхим и непригодным для проживания, он не подлежит текущему либо капитальному ремонту. Вышестоящий суд не нашел оснований для отмены решения суда первой инстанции.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 xml:space="preserve">Отказывая в удовлетворении требований Общества, суды исходили из того, что в соответствии со ст. 65 Жилищного кодекса Российской Федерации, </w:t>
      </w:r>
      <w:proofErr w:type="spellStart"/>
      <w:r w:rsidRPr="00FC5117">
        <w:rPr>
          <w:rFonts w:eastAsia="Times New Roman" w:cstheme="minorHAnsi"/>
          <w:sz w:val="24"/>
          <w:szCs w:val="20"/>
        </w:rPr>
        <w:t>наймодатель</w:t>
      </w:r>
      <w:proofErr w:type="spellEnd"/>
      <w:r w:rsidRPr="00FC5117">
        <w:rPr>
          <w:rFonts w:eastAsia="Times New Roman" w:cstheme="minorHAnsi"/>
          <w:sz w:val="24"/>
          <w:szCs w:val="20"/>
        </w:rPr>
        <w:t xml:space="preserve"> обязан производить ремонт жилых домов, обеспечивать бесперебойную работу инженерного оборудования домов и жилых помещений.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В силу п. 2.3.7 Правил и норм технической эксплуатации жилищного фонда, утвержденных постановлением Госстроя РФ от 27.09.2003 г. № 170, установлено, что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Таким образом, планируемый снос здания не освобождает общество, являющееся балансодержателем жилого дома, от выполнения обязанностей по его содержанию в пределах, установленных п. 2.3.7 Правил и норм технической эксплуатации жилищного фонда.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Поскольку материалами дела подтвержден факт невыполнения Обществом-балансодержателем обязанностей, возложенных на юридических лиц, ответственных за содержание и эксплуатацию жилищного фонда. Общество обязано следить за содержанием жилых домов и (или) жилых помещений, правил содержания и ремонта жилых домов и (или) жилых помещений.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В другом деле городской суд Московской области высказал подобную позицию, указав на то, что ответственность за содержание и эксплуатацию жилого дома несет управляющая компания, и поэтому вред, причиненный ненадлежащим исполнением управляющей компанией своих обязанностей, должна возместить управляющая компания. В свою очередь, управляющая компания привлекла к участию в деле комитет по управлению имуществом муниципального района, Управления жилищно-коммунального хозяйства топлива и энергетики муниципального района, администрации сельского поселения, указывая на то, что ответственность за финансирование и содержание текущего ремонта жилого дома лежит на этих организациях, и вины управляющей компании не имеется.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Вынося решение по делу, суд обоснованно указал на то, что вины комитета по управлению имуществом муниципального района, Управления жилищно-коммунального хозяйства топлива и энергетики муниципального, администрации сельского поселения не имеется и взыскал полностью ущерб с управляющей компании за ненадлежащее содержание и эксплуатацию жилого дома.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В кассационной и надзорной инстанции дело не обжаловалось.</w:t>
      </w:r>
      <w:r w:rsidRPr="00FC5117">
        <w:rPr>
          <w:rFonts w:eastAsia="Times New Roman" w:cstheme="minorHAnsi"/>
          <w:sz w:val="24"/>
          <w:szCs w:val="20"/>
        </w:rPr>
        <w:br/>
        <w:t>Исходя из вышеизложенного, можно сделать вывод о том, что управляющая компания или иная организация-балансодержатель здания несет ответственность за ненадлежащее содержание и эксплуатацию жилого дома даже в случаях признания жилого дома ветхим и подлежащим сносу.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proofErr w:type="gramStart"/>
      <w:r w:rsidRPr="00FC5117">
        <w:rPr>
          <w:rFonts w:eastAsia="Times New Roman" w:cstheme="minorHAnsi"/>
          <w:sz w:val="24"/>
          <w:szCs w:val="20"/>
        </w:rPr>
        <w:t xml:space="preserve">Между тем в случае ненадлежащего исполнения своих обязательств управляющей компанией, гражданам, чьи права нарушены ненадлежащим исполнением обязательств, </w:t>
      </w:r>
      <w:r w:rsidRPr="00FC5117">
        <w:rPr>
          <w:rFonts w:eastAsia="Times New Roman" w:cstheme="minorHAnsi"/>
          <w:sz w:val="24"/>
          <w:szCs w:val="20"/>
        </w:rPr>
        <w:lastRenderedPageBreak/>
        <w:t>было бы целесообразным направить претензию в адрес управляющей компании с указанием в ней на недостатки и потребовать устранения выявленных недостатков в разумные сроки, а также обратиться с заявлением в жилищную инспекцию с заявлением о ненадлежащем исполнении своих обязательств управляющей компанией.</w:t>
      </w:r>
      <w:proofErr w:type="gramEnd"/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В свою очередь, жилищная инспекция обязана будет провести проверку по вашему заявлению и в случае установления ненадлежащего исполнения управляющей компании своих обязатель</w:t>
      </w:r>
      <w:proofErr w:type="gramStart"/>
      <w:r w:rsidRPr="00FC5117">
        <w:rPr>
          <w:rFonts w:eastAsia="Times New Roman" w:cstheme="minorHAnsi"/>
          <w:sz w:val="24"/>
          <w:szCs w:val="20"/>
        </w:rPr>
        <w:t>ств − пр</w:t>
      </w:r>
      <w:proofErr w:type="gramEnd"/>
      <w:r w:rsidRPr="00FC5117">
        <w:rPr>
          <w:rFonts w:eastAsia="Times New Roman" w:cstheme="minorHAnsi"/>
          <w:sz w:val="24"/>
          <w:szCs w:val="20"/>
        </w:rPr>
        <w:t xml:space="preserve">ивлечь ее к ответственности. 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Кроме того, жилищная инспекция, установив факт ненадлежащего исполнения управляющей компанией обязательств по содержанию и эксплуатации жилого дома, будет вынуждена обязать балансодержателя жилого дома устранить выявленные нарушения и привлечь данную управляющую компанию к ответственности.</w:t>
      </w:r>
    </w:p>
    <w:p w:rsidR="00FC5117" w:rsidRPr="00FC5117" w:rsidRDefault="00FC5117" w:rsidP="00FC51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24"/>
        </w:rPr>
      </w:pPr>
      <w:r w:rsidRPr="00FC5117">
        <w:rPr>
          <w:rFonts w:eastAsia="Times New Roman" w:cstheme="minorHAnsi"/>
          <w:sz w:val="24"/>
          <w:szCs w:val="20"/>
        </w:rPr>
        <w:t>В случае установления жилищной инспекцией вины управляющей компании в ненадлежащем исполнении обязательств по содержанию и эксплуатации жилого дома, у вас появятся все основания для того, что бы суд удовлетворил ваши исковые требования в части взыскания понесенных вами убытков. Единственное, вам необходимо будет обосновать и доказать величину причиненного ущерба и приобщить к материалам судебного дела материалы проверки жилищной инспекции.</w:t>
      </w:r>
    </w:p>
    <w:p w:rsidR="007F69EA" w:rsidRDefault="007F69EA" w:rsidP="00FC5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Журнал «Жилищное Право» 2011 № 8</w:t>
      </w:r>
      <w:r w:rsidRPr="007F69EA">
        <w:t xml:space="preserve"> </w:t>
      </w:r>
      <w:r w:rsidR="00173CE7">
        <w:t xml:space="preserve"> </w:t>
      </w:r>
      <w:hyperlink r:id="rId4" w:history="1">
        <w:r w:rsidRPr="00F41EA4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http://www.top-personal.ru/estatelawissue.html?249</w:t>
        </w:r>
      </w:hyperlink>
    </w:p>
    <w:p w:rsidR="007F69EA" w:rsidRPr="00FC5117" w:rsidRDefault="007F69EA" w:rsidP="00FC5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0270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117"/>
    <w:rsid w:val="00173CE7"/>
    <w:rsid w:val="0040270A"/>
    <w:rsid w:val="004225D8"/>
    <w:rsid w:val="007F69EA"/>
    <w:rsid w:val="00BF20F4"/>
    <w:rsid w:val="00FC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1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FC5117"/>
    <w:rPr>
      <w:i/>
      <w:iCs/>
    </w:rPr>
  </w:style>
  <w:style w:type="paragraph" w:styleId="a4">
    <w:name w:val="Normal (Web)"/>
    <w:basedOn w:val="a"/>
    <w:uiPriority w:val="99"/>
    <w:semiHidden/>
    <w:unhideWhenUsed/>
    <w:rsid w:val="00F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F6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-personal.ru/estatelawissue.html?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8</cp:revision>
  <dcterms:created xsi:type="dcterms:W3CDTF">2012-11-08T01:47:00Z</dcterms:created>
  <dcterms:modified xsi:type="dcterms:W3CDTF">2012-11-08T01:51:00Z</dcterms:modified>
</cp:coreProperties>
</file>