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Министра обороны РФ от 01.09.2014 N 630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24.09.2014</w:t>
            </w:r>
            <w:r>
              <w:rPr>
                <w:rFonts w:ascii="Tahoma" w:hAnsi="Tahoma" w:cs="Tahoma"/>
                <w:sz w:val="48"/>
                <w:szCs w:val="48"/>
              </w:rPr>
              <w:t xml:space="preserve"> N 34115)</w:t>
            </w:r>
          </w:p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24.10.2014</w:t>
            </w:r>
          </w:p>
          <w:p w:rsidR="00000000" w:rsidRDefault="00A0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0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00F83">
      <w:pPr>
        <w:pStyle w:val="ConsPlusNormal"/>
        <w:jc w:val="both"/>
        <w:outlineLvl w:val="0"/>
      </w:pPr>
    </w:p>
    <w:p w:rsidR="00000000" w:rsidRDefault="00A00F8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сентября 2014 г. N 34115</w:t>
      </w:r>
    </w:p>
    <w:p w:rsidR="00000000" w:rsidRDefault="00A00F8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МИНИСТР ОБОРОНЫ РОССИЙСКОЙ ФЕДЕРАЦИИ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сентября 2014 г. N 630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МЕЖВЕДОМСТВЕННОЙ КОМИССИИ ПО ПРИЗНАНИЮ ПОМЕЩЕНИЯ ЖИЛЫМ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ПОМЕЩЕНИЕМ, ЖИЛОГО ПОМЕЩЕНИЯ НЕПРИГОДНЫМ ДЛЯ ПРОЖИВАНИЯ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МНОГОКВАРТИРНОГО ДОМА АВАРИЙНЫМ И ПОДЛЕЖАЩИМ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СНОСУ ИЛИ РЕКОНСТРУКЦИИ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>В соответствии с Жилищным кодексом Российской Федерации (Собрание закон</w:t>
      </w:r>
      <w:r>
        <w:t>одательства Российской Федерации, 2005, N 1 (ч. I), ст. 14; 2006, N 1, ст. 10; N 52 (ч. I), ст. 5498; 2007, N 1 (ч. I), ст. 13, 14, 21; N 43, ст. 5084; 2008, N 17, ст. 1756; N 20, ст. 2251; N 30 (ч. II), ст. 3616; 2009, N 23, ст. 2776; N 39, ст. 4542; N 48</w:t>
      </w:r>
      <w:r>
        <w:t>, ст. 5711; N 51, ст. 6153; 2010, N 19, ст. 2278; N 31, ст. 4206; N 49, ст. 6424; 2011, N 23, ст. 3263; N 30 (ч. I), ст. 4590; N 49 (ч. I, V), ст. 7027, 7061; N 50, ст. 7337, 7343, 7359; 2012, N 10, ст. 1163; N 14, ст. 1552; N 24, ст. 3072; N 26, ст. 3446;</w:t>
      </w:r>
      <w:r>
        <w:t xml:space="preserve"> N 27, ст. 3587; N 31, ст. 4322; N 53 (ч. I), ст. 7596; 2013, N 14, ст. 1646; N 27, ст. 3477; N 52 (ч. I), ст. 6982; 2014, N 23, ст. 2937; N 26 (ч. I), ст. 3388, 3406; N 30 (ч. I), ст. 4218, 4256, 4264), постановлением Правительства Российской Федерации от</w:t>
      </w:r>
      <w:r>
        <w:t xml:space="preserve">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</w:t>
      </w:r>
      <w:r>
        <w:t>006, N 6, ст. 702; 2007, N 32, ст. 4152; 2013, N 15, ст. 1796) приказываю:</w:t>
      </w:r>
    </w:p>
    <w:p w:rsidR="00000000" w:rsidRDefault="00A00F8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признанию помещения жилым помещением, жилого помещения неприг</w:t>
      </w:r>
      <w:r>
        <w:t>одным для проживания и многоквартирного дома аварийным и подлежащим сносу или реконструкции (далее - Положение о межведомственной комиссии).</w:t>
      </w:r>
    </w:p>
    <w:p w:rsidR="00000000" w:rsidRDefault="00A00F83">
      <w:pPr>
        <w:pStyle w:val="ConsPlusNormal"/>
        <w:ind w:firstLine="540"/>
        <w:jc w:val="both"/>
      </w:pPr>
      <w:r>
        <w:t>2. Командующим войсками военных округов на основании Положения о межведомственной комиссии утвердить состав межведо</w:t>
      </w:r>
      <w:r>
        <w:t>мственной комиссии.</w:t>
      </w:r>
    </w:p>
    <w:p w:rsidR="00000000" w:rsidRDefault="00A00F83">
      <w:pPr>
        <w:pStyle w:val="ConsPlusNormal"/>
        <w:ind w:firstLine="540"/>
        <w:jc w:val="both"/>
      </w:pPr>
      <w:r>
        <w:t>3. Контроль за выполнением настоящего приказа возложить на Департамент эксплуатационного содержания и обеспечения коммунальными услугами воинских частей и организаций Министерства обороны Российской Федерации.</w:t>
      </w:r>
    </w:p>
    <w:p w:rsidR="00000000" w:rsidRDefault="00A00F83">
      <w:pPr>
        <w:pStyle w:val="ConsPlusNormal"/>
        <w:ind w:firstLine="540"/>
        <w:jc w:val="both"/>
      </w:pPr>
      <w:r>
        <w:t>4. Признать утратившим сил</w:t>
      </w:r>
      <w:r>
        <w:t>у приказ Министра обороны Российской Федерации от 24 октября 2011 г. N 1881 "Об утверждении Положения о межведомственной комиссии для оценки состояния жилых помещений (домов) жилищного фонда, закрепленного за Министерством обороны Российской Федерации" (за</w:t>
      </w:r>
      <w:r>
        <w:t>регистрирован в Министерстве юстиции Российской Федерации 21 декабря 2011 г., регистрационный N 22707).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right"/>
      </w:pPr>
      <w:r>
        <w:t>Министр обороны</w:t>
      </w:r>
    </w:p>
    <w:p w:rsidR="00000000" w:rsidRDefault="00A00F83">
      <w:pPr>
        <w:pStyle w:val="ConsPlusNormal"/>
        <w:jc w:val="right"/>
      </w:pPr>
      <w:r>
        <w:t>Российской Федерации</w:t>
      </w:r>
    </w:p>
    <w:p w:rsidR="00000000" w:rsidRDefault="00A00F83">
      <w:pPr>
        <w:pStyle w:val="ConsPlusNormal"/>
        <w:jc w:val="right"/>
      </w:pPr>
      <w:r>
        <w:t>генерал армии</w:t>
      </w:r>
    </w:p>
    <w:p w:rsidR="00000000" w:rsidRDefault="00A00F83">
      <w:pPr>
        <w:pStyle w:val="ConsPlusNormal"/>
        <w:jc w:val="right"/>
      </w:pPr>
      <w:r>
        <w:t>С.ШОЙГУ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right"/>
        <w:outlineLvl w:val="0"/>
      </w:pPr>
      <w:bookmarkStart w:id="1" w:name="Par30"/>
      <w:bookmarkEnd w:id="1"/>
      <w:r>
        <w:t>Приложение</w:t>
      </w:r>
    </w:p>
    <w:p w:rsidR="00000000" w:rsidRDefault="00A00F83">
      <w:pPr>
        <w:pStyle w:val="ConsPlusNormal"/>
        <w:jc w:val="right"/>
      </w:pPr>
      <w:r>
        <w:t>к приказу Министра обороны</w:t>
      </w:r>
    </w:p>
    <w:p w:rsidR="00000000" w:rsidRDefault="00A00F83">
      <w:pPr>
        <w:pStyle w:val="ConsPlusNormal"/>
        <w:jc w:val="right"/>
      </w:pPr>
      <w:r>
        <w:t>Российской Федерации</w:t>
      </w:r>
    </w:p>
    <w:p w:rsidR="00000000" w:rsidRDefault="00A00F83">
      <w:pPr>
        <w:pStyle w:val="ConsPlusNormal"/>
        <w:jc w:val="right"/>
      </w:pPr>
      <w:r>
        <w:t>от 1 сентября 2014 г. N 630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ПОЛОЖЕНИЕ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МЕЖВЕДОМСТВЕННОЙ КОМИССИИ ПО ПРИЗНАНИЮ ПОМЕЩЕНИЯ ЖИЛЫМ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ПОМЕЩЕНИЕМ, ЖИЛОГО ПОМЕЩЕНИЯ НЕПРИГОДНЫМ ДЛЯ ПРОЖИВАНИЯ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МНОГОКВАРТИРНОГО ДОМА АВАРИЙНЫМ И ПОДЛЕЖАЩИМ</w:t>
      </w:r>
    </w:p>
    <w:p w:rsidR="00000000" w:rsidRDefault="00A00F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СНОСУ ИЛИ РЕКОНСТРУКЦИИ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outlineLvl w:val="1"/>
      </w:pPr>
      <w:bookmarkStart w:id="3" w:name="Par41"/>
      <w:bookmarkEnd w:id="3"/>
      <w:r>
        <w:t>I. Общие пол</w:t>
      </w:r>
      <w:r>
        <w:t>ожения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>1. Положение о межведомственной комиссии определяет порядок создания и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</w:t>
      </w:r>
      <w:r>
        <w:t>конструкции &lt;*&gt;.</w:t>
      </w:r>
    </w:p>
    <w:p w:rsidR="00000000" w:rsidRDefault="00A00F83">
      <w:pPr>
        <w:pStyle w:val="ConsPlusNormal"/>
        <w:ind w:firstLine="540"/>
        <w:jc w:val="both"/>
      </w:pPr>
      <w:r>
        <w:t>--------------------------------</w:t>
      </w:r>
    </w:p>
    <w:p w:rsidR="00000000" w:rsidRDefault="00A00F83">
      <w:pPr>
        <w:pStyle w:val="ConsPlusNormal"/>
        <w:ind w:firstLine="540"/>
        <w:jc w:val="both"/>
      </w:pPr>
      <w:r>
        <w:t>&lt;*&gt; Далее в тексте настоящего Положения, если не оговорено особо, для краткости будут именоваться: межведомственная комиссия по признанию помещения жилым помещением, жилого помещения непригодным для прожива</w:t>
      </w:r>
      <w:r>
        <w:t xml:space="preserve">ния и многоквартирного дома аварийным и подлежащим сносу или реконструкции - межведомственной комиссией;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>
        <w:t>реконструкции, утвержденное постановлением Правительства Российской Федерации от 28 января 2006 г. N 47 - Положением; Министерство обороны Российской Федерации - Министерством обороны; Жилищный кодекс Российской Федерации - Жилищным кодексом.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>Действие Пол</w:t>
      </w:r>
      <w:r>
        <w:t>ожения о межведомственной комиссии распространяется на находящиеся в эксплуатации жилые помещения, закрепленные за Министерством обороны, расположенные на территории Российской Федерации (пункт 2 Положения).</w:t>
      </w:r>
    </w:p>
    <w:p w:rsidR="00000000" w:rsidRDefault="00A00F83">
      <w:pPr>
        <w:pStyle w:val="ConsPlusNormal"/>
        <w:ind w:firstLine="540"/>
        <w:jc w:val="both"/>
      </w:pPr>
      <w:r>
        <w:t>2. Межведомственная комиссия создается в военных</w:t>
      </w:r>
      <w:r>
        <w:t xml:space="preserve"> округах и проводит оценку соответствия жилых помещений установленным требованиям Положения согласно военно-административному делению Российской Федерации.</w:t>
      </w:r>
    </w:p>
    <w:p w:rsidR="00000000" w:rsidRDefault="00A00F83">
      <w:pPr>
        <w:pStyle w:val="ConsPlusNormal"/>
        <w:ind w:firstLine="540"/>
        <w:jc w:val="both"/>
      </w:pPr>
      <w:r>
        <w:t>3. Межведомственная комиссия в своей деятельности руководствуется Жилищным кодексом, Положением, дей</w:t>
      </w:r>
      <w:r>
        <w:t>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Положением о межведомственной комиссии.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outlineLvl w:val="1"/>
      </w:pPr>
      <w:bookmarkStart w:id="4" w:name="Par51"/>
      <w:bookmarkEnd w:id="4"/>
      <w:r>
        <w:t>II. Цели, задачи и функции межведомственной комиссии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>4. Межведомственная комиссия создается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</w:t>
      </w:r>
      <w:r>
        <w:t>трукции (пункт 7 Положения).</w:t>
      </w:r>
    </w:p>
    <w:p w:rsidR="00000000" w:rsidRDefault="00A00F83">
      <w:pPr>
        <w:pStyle w:val="ConsPlusNormal"/>
        <w:ind w:firstLine="540"/>
        <w:jc w:val="both"/>
      </w:pPr>
      <w:r>
        <w:t xml:space="preserve">5. Задачей межведомственной комиссии является проведение оценки жилых помещений на соответствие требованиям Положения и признание жилого помещения пригодным (непригодным) для проживания, а также многоквартирного дома аварийным </w:t>
      </w:r>
      <w:r>
        <w:t>и подлежащим сносу или реконструкции (пункт 42 Положения).</w:t>
      </w:r>
    </w:p>
    <w:p w:rsidR="00000000" w:rsidRDefault="00A00F83">
      <w:pPr>
        <w:pStyle w:val="ConsPlusNormal"/>
        <w:ind w:firstLine="540"/>
        <w:jc w:val="both"/>
      </w:pPr>
      <w:r>
        <w:t>6. По результатам работы межведомственная комиссия принимает одно из следующих решений:</w:t>
      </w:r>
    </w:p>
    <w:p w:rsidR="00000000" w:rsidRDefault="00A00F83">
      <w:pPr>
        <w:pStyle w:val="ConsPlusNormal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00000" w:rsidRDefault="00A00F83">
      <w:pPr>
        <w:pStyle w:val="ConsPlusNormal"/>
        <w:ind w:firstLine="540"/>
        <w:jc w:val="both"/>
      </w:pPr>
      <w:r>
        <w:t>о н</w:t>
      </w:r>
      <w:r>
        <w:t>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в целях приведения утраченных в процессе эксплуатации характеристик жилого помещения в соответствие с уста</w:t>
      </w:r>
      <w:r>
        <w:t>новленными требованиями Положения и после их завершения - о продолжении процедуры оценки;</w:t>
      </w:r>
    </w:p>
    <w:p w:rsidR="00000000" w:rsidRDefault="00A00F83">
      <w:pPr>
        <w:pStyle w:val="ConsPlusNormal"/>
        <w:ind w:firstLine="540"/>
        <w:jc w:val="both"/>
      </w:pPr>
      <w: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00000" w:rsidRDefault="00A00F83">
      <w:pPr>
        <w:pStyle w:val="ConsPlusNormal"/>
        <w:ind w:firstLine="540"/>
        <w:jc w:val="both"/>
      </w:pPr>
      <w:r>
        <w:t>о признан</w:t>
      </w:r>
      <w:r>
        <w:t>ии многоквартирного дома аварийным и подлежащим сносу;</w:t>
      </w:r>
    </w:p>
    <w:p w:rsidR="00000000" w:rsidRDefault="00A00F83">
      <w:pPr>
        <w:pStyle w:val="ConsPlusNormal"/>
        <w:ind w:firstLine="540"/>
        <w:jc w:val="both"/>
      </w:pPr>
      <w:r>
        <w:t>о признании многоквартирного дома аварийным и подлежащим реконструкции (пункт 47 Положения).</w:t>
      </w:r>
    </w:p>
    <w:p w:rsidR="00000000" w:rsidRDefault="00A00F83">
      <w:pPr>
        <w:pStyle w:val="ConsPlusNormal"/>
        <w:ind w:firstLine="540"/>
        <w:jc w:val="both"/>
      </w:pPr>
      <w:r>
        <w:t>правления дополнительные документы, материалы и информацию, необходимые для принятия решения.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outlineLvl w:val="1"/>
      </w:pPr>
      <w:bookmarkStart w:id="5" w:name="Par63"/>
      <w:bookmarkEnd w:id="5"/>
      <w:r>
        <w:t>III</w:t>
      </w:r>
      <w:r>
        <w:t>. Состав межведомственной комиссии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 xml:space="preserve">8. В состав межведомственной комиссии включаются: представители учреждений и организаций, подведомственных Министерству обороны, являющиеся правообладателями жилых помещений, в </w:t>
      </w:r>
      <w:r>
        <w:lastRenderedPageBreak/>
        <w:t>отношении которых проводится оценка соответ</w:t>
      </w:r>
      <w:r>
        <w:t>ствия установленным Положением требованиям, региональных управлений жилищного обеспечения Министерства обороны, управлений эксплуатационного содержания и обеспечения коммунальными услугами воинских частей и организаций военных округов, региональных управле</w:t>
      </w:r>
      <w:r>
        <w:t>ний заказчика капитального строительства Министерства обороны,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</w:t>
      </w:r>
      <w:r>
        <w:t>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</w:t>
      </w:r>
      <w:r>
        <w:t>разованиях, в необходимых случаях - органов архитектуры, градостроительства и соответствующих организаций.</w:t>
      </w:r>
    </w:p>
    <w:p w:rsidR="00000000" w:rsidRDefault="00A00F83">
      <w:pPr>
        <w:pStyle w:val="ConsPlusNormal"/>
        <w:ind w:firstLine="540"/>
        <w:jc w:val="both"/>
      </w:pPr>
      <w:r>
        <w:t>Председателем межведомственной комиссии назначается заместитель руководителя Департамента - начальник управления (эксплуатации) Департамента эксплуат</w:t>
      </w:r>
      <w:r>
        <w:t>ационного содержания и обеспечения коммунальными услугами воинских частей и организаций Министерства обороны Российской Федерации, заместителем председателя межведомственной комиссии - начальник управления эксплуатационного содержания и обеспечения коммуна</w:t>
      </w:r>
      <w:r>
        <w:t>льными услугами воинских частей и организаций военного округа, секретарем межведомственной комиссии - представитель управления эксплуатационного содержания и обеспечения коммунальными услугами воинских частей и организаций военного округа.</w:t>
      </w:r>
    </w:p>
    <w:p w:rsidR="00000000" w:rsidRDefault="00A00F83">
      <w:pPr>
        <w:pStyle w:val="ConsPlusNormal"/>
        <w:ind w:firstLine="540"/>
        <w:jc w:val="both"/>
      </w:pPr>
      <w:r>
        <w:t>9. В необходимых</w:t>
      </w:r>
      <w:r>
        <w:t xml:space="preserve"> случаях к работе межведомственной комиссии привлекаются квалифицированные эксперты проектно-изыскательских организаций с правом решающего голоса (пункт 7 Положения).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center"/>
        <w:outlineLvl w:val="1"/>
      </w:pPr>
      <w:bookmarkStart w:id="6" w:name="Par69"/>
      <w:bookmarkEnd w:id="6"/>
      <w:r>
        <w:t>IV. Порядок работы межведомственной комиссии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ind w:firstLine="540"/>
        <w:jc w:val="both"/>
      </w:pPr>
      <w:r>
        <w:t>10. Заседания межведомственной к</w:t>
      </w:r>
      <w:r>
        <w:t>омиссии проводятся по мере необходимости.</w:t>
      </w:r>
    </w:p>
    <w:p w:rsidR="00000000" w:rsidRDefault="00A00F83">
      <w:pPr>
        <w:pStyle w:val="ConsPlusNormal"/>
        <w:ind w:firstLine="540"/>
        <w:jc w:val="both"/>
      </w:pPr>
      <w:r>
        <w:t>11. Деятельностью межведомственной комиссии руководит председатель межведомственной комиссии, который:</w:t>
      </w:r>
    </w:p>
    <w:p w:rsidR="00000000" w:rsidRDefault="00A00F83">
      <w:pPr>
        <w:pStyle w:val="ConsPlusNormal"/>
        <w:ind w:firstLine="540"/>
        <w:jc w:val="both"/>
      </w:pPr>
      <w:r>
        <w:t>осуществляет общее руководство работой 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 xml:space="preserve">определяет дату и время проведения заседания </w:t>
      </w:r>
      <w:r>
        <w:t>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>дает поручения членам межведомственной комиссии, связанные с ее деятельностью;</w:t>
      </w:r>
    </w:p>
    <w:p w:rsidR="00000000" w:rsidRDefault="00A00F83">
      <w:pPr>
        <w:pStyle w:val="ConsPlusNormal"/>
        <w:ind w:firstLine="540"/>
        <w:jc w:val="both"/>
      </w:pPr>
      <w:r>
        <w:t>председательствует на заседаниях межведомственной комиссии.</w:t>
      </w:r>
    </w:p>
    <w:p w:rsidR="00000000" w:rsidRDefault="00A00F83">
      <w:pPr>
        <w:pStyle w:val="ConsPlusNormal"/>
        <w:ind w:firstLine="540"/>
        <w:jc w:val="both"/>
      </w:pPr>
      <w: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000000" w:rsidRDefault="00A00F83">
      <w:pPr>
        <w:pStyle w:val="ConsPlusNormal"/>
        <w:ind w:firstLine="540"/>
        <w:jc w:val="both"/>
      </w:pPr>
      <w:r>
        <w:t>12. Секретарь межведомственной комиссии:</w:t>
      </w:r>
    </w:p>
    <w:p w:rsidR="00000000" w:rsidRDefault="00A00F83">
      <w:pPr>
        <w:pStyle w:val="ConsPlusNormal"/>
        <w:ind w:firstLine="540"/>
        <w:jc w:val="both"/>
      </w:pPr>
      <w:r>
        <w:t>информирует членов межведомственной комиссии о дате, в</w:t>
      </w:r>
      <w:r>
        <w:t>ремени и повестке дня заседания 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>готовит материалы на рассмотрение 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>ведет протокол заседания 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>оформляет заключение межведомственной комиссии;</w:t>
      </w:r>
    </w:p>
    <w:p w:rsidR="00000000" w:rsidRDefault="00A00F83">
      <w:pPr>
        <w:pStyle w:val="ConsPlusNormal"/>
        <w:ind w:firstLine="540"/>
        <w:jc w:val="both"/>
      </w:pPr>
      <w:r>
        <w:t>обеспечивает учет и хранение докумен</w:t>
      </w:r>
      <w:r>
        <w:t>тов, в том числе протоколов заседаний межведомственной комиссии.</w:t>
      </w:r>
    </w:p>
    <w:p w:rsidR="00000000" w:rsidRDefault="00A00F83">
      <w:pPr>
        <w:pStyle w:val="ConsPlusNormal"/>
        <w:ind w:firstLine="540"/>
        <w:jc w:val="both"/>
      </w:pPr>
      <w:r>
        <w:t>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000000" w:rsidRDefault="00A00F83">
      <w:pPr>
        <w:pStyle w:val="ConsPlusNormal"/>
        <w:ind w:firstLine="540"/>
        <w:jc w:val="both"/>
      </w:pPr>
      <w:r>
        <w:t xml:space="preserve">Изменения в состав межведомственной комиссии вносятся </w:t>
      </w:r>
      <w:r>
        <w:t>в установленном порядке.</w:t>
      </w:r>
    </w:p>
    <w:p w:rsidR="00000000" w:rsidRDefault="00A00F83">
      <w:pPr>
        <w:pStyle w:val="ConsPlusNormal"/>
        <w:ind w:firstLine="540"/>
        <w:jc w:val="both"/>
      </w:pPr>
      <w:r>
        <w:t>Заседание межведомственной комиссии является правомочным, если в нем принимает участие не менее двух третей ее членов.</w:t>
      </w:r>
    </w:p>
    <w:p w:rsidR="00000000" w:rsidRDefault="00A00F83">
      <w:pPr>
        <w:pStyle w:val="ConsPlusNormal"/>
        <w:ind w:firstLine="540"/>
        <w:jc w:val="both"/>
      </w:pPr>
      <w:r>
        <w:t>13. Решения межведомственной комиссии принимаются открытым голосованием. Решение считается принятым, если за нег</w:t>
      </w:r>
      <w:r>
        <w:t>о проголосовало большинство членов, присутствующих на заседании. В случае равенства голосов голос председателя межведомственной комиссии является решающим (за исключением случаев привлечения квалифицированных экспертов проектно-изыскательских организаций).</w:t>
      </w:r>
    </w:p>
    <w:p w:rsidR="00000000" w:rsidRDefault="00A00F83">
      <w:pPr>
        <w:pStyle w:val="ConsPlusNormal"/>
        <w:ind w:firstLine="540"/>
        <w:jc w:val="both"/>
      </w:pPr>
      <w:r>
        <w:t>14. По окончании работы межведомственная комиссия составляет в трех экземплярах заключение о признании помещения пригодным (непригодным) для постоянного проживания по установленной форме (пункт 48 Положения).</w:t>
      </w:r>
    </w:p>
    <w:p w:rsidR="00000000" w:rsidRDefault="00A00F83">
      <w:pPr>
        <w:pStyle w:val="ConsPlusNormal"/>
        <w:ind w:firstLine="540"/>
        <w:jc w:val="both"/>
      </w:pPr>
      <w:r>
        <w:t>15. Два экземпляра заключения остаются в деле,</w:t>
      </w:r>
      <w:r>
        <w:t xml:space="preserve"> сформированном межведомственной комиссией, третий экземпляр в комплекте документов представляется в соответствующий орган военного управления для подготовки распорядительного акта с указанием о дальнейшем использовании помещения, сроках отселения физическ</w:t>
      </w:r>
      <w:r>
        <w:t xml:space="preserve">их и юридических лиц в случае признания дома аварийным и подлежащим сносу или </w:t>
      </w:r>
      <w:r>
        <w:lastRenderedPageBreak/>
        <w:t>реконструкции или о признании необходимости проведения ремонтно-восстановительных работ (пункт 49 Положения).</w:t>
      </w:r>
    </w:p>
    <w:p w:rsidR="00000000" w:rsidRDefault="00A00F83">
      <w:pPr>
        <w:pStyle w:val="ConsPlusNormal"/>
        <w:ind w:firstLine="540"/>
        <w:jc w:val="both"/>
      </w:pPr>
      <w:r>
        <w:t>16. Протокол заседания межведомственной комиссии подписывается всеми</w:t>
      </w:r>
      <w:r>
        <w:t xml:space="preserve"> присутствующими на заседании членами межведомственной комиссии и утверждается председателем межведомственной комиссии.</w:t>
      </w:r>
    </w:p>
    <w:p w:rsidR="00000000" w:rsidRDefault="00A00F83">
      <w:pPr>
        <w:pStyle w:val="ConsPlusNormal"/>
        <w:ind w:firstLine="540"/>
        <w:jc w:val="both"/>
      </w:pPr>
      <w:r>
        <w:t xml:space="preserve">17. Выписка из протокола заседания межведомственной комиссии подписывается председателем межведомственной комиссии или его заместителем </w:t>
      </w:r>
      <w:r>
        <w:t>и секретарем межведомственной комиссии, а также заверяется гербовой печатью управления эксплуатационного содержания и обеспечения коммунальными услугами воинских частей и организаций военного округа.</w:t>
      </w: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jc w:val="both"/>
      </w:pPr>
    </w:p>
    <w:p w:rsidR="00000000" w:rsidRDefault="00A00F8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00F83">
      <w:pPr>
        <w:spacing w:after="0" w:line="240" w:lineRule="auto"/>
      </w:pPr>
      <w:r>
        <w:separator/>
      </w:r>
    </w:p>
  </w:endnote>
  <w:endnote w:type="continuationSeparator" w:id="1">
    <w:p w:rsidR="00000000" w:rsidRDefault="00A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0F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00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00F83">
      <w:pPr>
        <w:spacing w:after="0" w:line="240" w:lineRule="auto"/>
      </w:pPr>
      <w:r>
        <w:separator/>
      </w:r>
    </w:p>
  </w:footnote>
  <w:footnote w:type="continuationSeparator" w:id="1">
    <w:p w:rsidR="00000000" w:rsidRDefault="00A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Министра обороны РФ от 01.09.2014 N 630</w:t>
          </w:r>
          <w:r>
            <w:rPr>
              <w:rFonts w:ascii="Tahoma" w:hAnsi="Tahoma" w:cs="Tahoma"/>
              <w:sz w:val="16"/>
              <w:szCs w:val="16"/>
            </w:rPr>
            <w:br/>
            <w:t>"Об утв</w:t>
          </w:r>
          <w:r>
            <w:rPr>
              <w:rFonts w:ascii="Tahoma" w:hAnsi="Tahoma" w:cs="Tahoma"/>
              <w:sz w:val="16"/>
              <w:szCs w:val="16"/>
            </w:rPr>
            <w:t>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24.09.2014 N 3411</w:t>
          </w:r>
          <w:r>
            <w:rPr>
              <w:rFonts w:ascii="Tahoma" w:hAnsi="Tahoma" w:cs="Tahoma"/>
              <w:sz w:val="16"/>
              <w:szCs w:val="16"/>
            </w:rPr>
            <w:t>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0F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24.10.2014</w:t>
          </w:r>
        </w:p>
      </w:tc>
    </w:tr>
  </w:tbl>
  <w:p w:rsidR="00000000" w:rsidRDefault="00A00F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00F8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5BBB"/>
    <w:rsid w:val="007A5BBB"/>
    <w:rsid w:val="00A0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9915</Characters>
  <Application>Microsoft Office Word</Application>
  <DocSecurity>2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от 01.09.2014 N 630"Об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dc:title>
  <dc:creator>ConsultantPlus</dc:creator>
  <cp:lastModifiedBy>Apopova</cp:lastModifiedBy>
  <cp:revision>2</cp:revision>
  <dcterms:created xsi:type="dcterms:W3CDTF">2014-10-24T02:40:00Z</dcterms:created>
  <dcterms:modified xsi:type="dcterms:W3CDTF">2014-10-24T02:40:00Z</dcterms:modified>
</cp:coreProperties>
</file>