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5C" w:rsidRPr="00D15BBC" w:rsidRDefault="00AB3D5C" w:rsidP="00AB3D5C">
      <w:pPr>
        <w:pStyle w:val="CM23"/>
        <w:spacing w:before="120" w:after="120" w:line="240" w:lineRule="auto"/>
        <w:jc w:val="right"/>
        <w:rPr>
          <w:color w:val="221E1F"/>
          <w:sz w:val="28"/>
        </w:rPr>
      </w:pPr>
      <w:r w:rsidRPr="00D15BBC">
        <w:rPr>
          <w:color w:val="221E1F"/>
          <w:sz w:val="28"/>
        </w:rPr>
        <w:t>Методические рекомендации</w:t>
      </w:r>
    </w:p>
    <w:p w:rsidR="00AB3D5C" w:rsidRDefault="00AB3D5C" w:rsidP="00AB3D5C">
      <w:pPr>
        <w:pStyle w:val="Default"/>
        <w:jc w:val="right"/>
      </w:pPr>
      <w:r w:rsidRPr="00D15BBC">
        <w:t>«Фонда содействия реформированию</w:t>
      </w:r>
    </w:p>
    <w:p w:rsidR="00AB3D5C" w:rsidRDefault="00AB3D5C" w:rsidP="00AB3D5C">
      <w:pPr>
        <w:pStyle w:val="Default"/>
        <w:jc w:val="right"/>
      </w:pPr>
      <w:r w:rsidRPr="00D15BBC">
        <w:t xml:space="preserve"> жилищно-коммунального хозяйства»</w:t>
      </w:r>
    </w:p>
    <w:p w:rsidR="00AB3D5C" w:rsidRDefault="00AB3D5C" w:rsidP="00AB3D5C">
      <w:pPr>
        <w:pStyle w:val="Default"/>
        <w:jc w:val="right"/>
      </w:pPr>
      <w:r>
        <w:t>Министерства регионального развития РФ</w:t>
      </w:r>
    </w:p>
    <w:p w:rsidR="00C83A73" w:rsidRDefault="00C83A73" w:rsidP="00AB3D5C">
      <w:pPr>
        <w:pStyle w:val="Default"/>
        <w:jc w:val="right"/>
      </w:pPr>
    </w:p>
    <w:p w:rsidR="00C83A73" w:rsidRPr="00C83A73" w:rsidRDefault="00C83A73" w:rsidP="00C83A73">
      <w:pPr>
        <w:pStyle w:val="Default"/>
        <w:jc w:val="center"/>
        <w:rPr>
          <w:sz w:val="28"/>
        </w:rPr>
      </w:pPr>
    </w:p>
    <w:p w:rsidR="00C83A73" w:rsidRDefault="00C83A73" w:rsidP="00C83A73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bookmarkStart w:id="0" w:name="ьраздел7ремонтфундаментов"/>
    </w:p>
    <w:p w:rsidR="00C83A73" w:rsidRPr="00C83A73" w:rsidRDefault="00C83A73" w:rsidP="00C83A73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C83A73">
        <w:rPr>
          <w:rFonts w:ascii="Times New Roman" w:hAnsi="Times New Roman"/>
          <w:b/>
          <w:sz w:val="28"/>
          <w:szCs w:val="24"/>
        </w:rPr>
        <w:t>РАЗДЕЛ VI</w:t>
      </w:r>
      <w:r w:rsidRPr="00C83A73">
        <w:rPr>
          <w:rFonts w:ascii="Times New Roman" w:hAnsi="Times New Roman"/>
          <w:b/>
          <w:sz w:val="28"/>
          <w:szCs w:val="24"/>
          <w:lang w:val="en-US"/>
        </w:rPr>
        <w:t>I</w:t>
      </w:r>
    </w:p>
    <w:p w:rsidR="00C83A73" w:rsidRDefault="00C83A73" w:rsidP="00C83A73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C83A73">
        <w:rPr>
          <w:rFonts w:ascii="Times New Roman" w:hAnsi="Times New Roman"/>
          <w:b/>
          <w:sz w:val="28"/>
          <w:szCs w:val="24"/>
        </w:rPr>
        <w:t>РЕМОНТ ФУНДАМЕНТОВ МНОГОКВАРТИРНЫХ ДОМОВ, В ТОМ ЧИСЛЕ НА СВАЙНОМ ОСНОВАНИИ, РАСПОЛОЖЕННЫХ В РАЙОНАХ КРАЙНЕГО СЕВЕРА И ПРИРАВНЕННЫХ К НИМ МЕСТНОСТЯХ</w:t>
      </w:r>
    </w:p>
    <w:p w:rsidR="00C83A73" w:rsidRPr="00C83A73" w:rsidRDefault="00C83A73" w:rsidP="00C83A73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4"/>
        </w:rPr>
      </w:pPr>
    </w:p>
    <w:bookmarkEnd w:id="0"/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t xml:space="preserve">7.1. </w:t>
      </w:r>
      <w:r w:rsidRPr="006410A9">
        <w:rPr>
          <w:rFonts w:ascii="Times New Roman" w:hAnsi="Times New Roman"/>
          <w:sz w:val="24"/>
          <w:szCs w:val="24"/>
        </w:rPr>
        <w:t>Ремонт или замена фундаментов на свайном основании, расположенных в районах Крайнего Севера и приравненных к ним местностях:</w:t>
      </w:r>
    </w:p>
    <w:p w:rsidR="00C83A73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0A9">
        <w:rPr>
          <w:rFonts w:ascii="Times New Roman" w:hAnsi="Times New Roman"/>
          <w:sz w:val="24"/>
          <w:szCs w:val="24"/>
        </w:rPr>
        <w:t>Извлечение сгнивших деревянных стульев путем вывешивания соответствующего участка здания домкратами и установки здания на временные опоры. При этом стулья окапывают, вырубают до здоровой древесины и заводят ранее подготовленный элемент, верхняя часть которого имеет шип для насадки нижнего венца (или обвязки), нижняя соединяется металлическими хомутами со здоровой частью. Затем выполняется обратная засыпка грунтом и производится утрамбовка.</w:t>
      </w:r>
    </w:p>
    <w:tbl>
      <w:tblPr>
        <w:tblW w:w="0" w:type="auto"/>
        <w:tblLook w:val="00A0"/>
      </w:tblPr>
      <w:tblGrid>
        <w:gridCol w:w="4361"/>
        <w:gridCol w:w="283"/>
        <w:gridCol w:w="4927"/>
      </w:tblGrid>
      <w:tr w:rsidR="00C83A73" w:rsidRPr="006410A9" w:rsidTr="004265C4">
        <w:tc>
          <w:tcPr>
            <w:tcW w:w="4361" w:type="dxa"/>
          </w:tcPr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-173990</wp:posOffset>
                  </wp:positionH>
                  <wp:positionV relativeFrom="paragraph">
                    <wp:posOffset>-119380</wp:posOffset>
                  </wp:positionV>
                  <wp:extent cx="2472055" cy="2265045"/>
                  <wp:effectExtent l="19050" t="0" r="4445" b="0"/>
                  <wp:wrapSquare wrapText="right"/>
                  <wp:docPr id="16" name="Рисунок 2" descr="3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0A9">
              <w:rPr>
                <w:rFonts w:ascii="Times New Roman" w:hAnsi="Times New Roman"/>
                <w:color w:val="000000"/>
                <w:sz w:val="24"/>
                <w:szCs w:val="24"/>
              </w:rPr>
              <w:t>Рис. 18. Шип для насадки нижнего венца или обвязки: 1 – стул; 2 – шип.</w:t>
            </w: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124460</wp:posOffset>
                  </wp:positionV>
                  <wp:extent cx="1659890" cy="2456815"/>
                  <wp:effectExtent l="19050" t="0" r="0" b="0"/>
                  <wp:wrapNone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245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7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3A73" w:rsidRPr="006410A9" w:rsidRDefault="00C83A73" w:rsidP="004265C4">
            <w:pPr>
              <w:autoSpaceDE w:val="0"/>
              <w:autoSpaceDN w:val="0"/>
              <w:adjustRightInd w:val="0"/>
              <w:spacing w:after="0" w:line="240" w:lineRule="auto"/>
              <w:ind w:right="1418" w:firstLine="426"/>
              <w:rPr>
                <w:rFonts w:ascii="Times New Roman" w:hAnsi="Times New Roman"/>
                <w:sz w:val="24"/>
                <w:szCs w:val="24"/>
              </w:rPr>
            </w:pPr>
            <w:r w:rsidRPr="006410A9">
              <w:rPr>
                <w:rFonts w:ascii="Times New Roman" w:hAnsi="Times New Roman"/>
                <w:color w:val="000000"/>
                <w:sz w:val="24"/>
                <w:szCs w:val="24"/>
              </w:rPr>
              <w:t>Рис. 19. Деревянный стул после ремонта.</w:t>
            </w:r>
          </w:p>
        </w:tc>
      </w:tr>
    </w:tbl>
    <w:p w:rsidR="00C83A73" w:rsidRPr="006410A9" w:rsidRDefault="00C83A73" w:rsidP="00C83A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t>7.1.2. У</w:t>
      </w:r>
      <w:r w:rsidRPr="006410A9">
        <w:rPr>
          <w:rFonts w:ascii="Times New Roman" w:hAnsi="Times New Roman"/>
          <w:sz w:val="24"/>
          <w:szCs w:val="24"/>
        </w:rPr>
        <w:t xml:space="preserve">стройство бетонного оголовка. На первоначальном этапе выполняются аналогичные </w:t>
      </w:r>
      <w:proofErr w:type="gramStart"/>
      <w:r w:rsidRPr="006410A9">
        <w:rPr>
          <w:rFonts w:ascii="Times New Roman" w:hAnsi="Times New Roman"/>
          <w:sz w:val="24"/>
          <w:szCs w:val="24"/>
        </w:rPr>
        <w:t>рассмотренным</w:t>
      </w:r>
      <w:proofErr w:type="gramEnd"/>
      <w:r w:rsidRPr="006410A9">
        <w:rPr>
          <w:rFonts w:ascii="Times New Roman" w:hAnsi="Times New Roman"/>
          <w:sz w:val="24"/>
          <w:szCs w:val="24"/>
        </w:rPr>
        <w:t xml:space="preserve"> в подпункте 7.1.1 работы, но вместо установки нового деревянного элемента производится устройство железобетонного монолитного столба.</w:t>
      </w:r>
    </w:p>
    <w:p w:rsidR="00C83A73" w:rsidRDefault="00C83A73" w:rsidP="00C83A73">
      <w:pPr>
        <w:pStyle w:val="consnormal"/>
        <w:ind w:righ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73" w:rsidRPr="006410A9" w:rsidRDefault="00C83A73" w:rsidP="00C83A73">
      <w:pPr>
        <w:pStyle w:val="consnormal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0A9">
        <w:rPr>
          <w:rFonts w:ascii="Times New Roman" w:hAnsi="Times New Roman" w:cs="Times New Roman"/>
          <w:b/>
          <w:sz w:val="24"/>
          <w:szCs w:val="24"/>
        </w:rPr>
        <w:t>7.1.3.</w:t>
      </w:r>
      <w:r w:rsidRPr="006410A9">
        <w:rPr>
          <w:rFonts w:ascii="Times New Roman" w:hAnsi="Times New Roman" w:cs="Times New Roman"/>
          <w:sz w:val="24"/>
          <w:szCs w:val="24"/>
        </w:rPr>
        <w:t xml:space="preserve"> Заделка и расшивка стыков, швов и трещин элементов свайных фундаментов (бетонных и железобетонных), устройство защитного слоя.</w:t>
      </w:r>
    </w:p>
    <w:p w:rsidR="00C83A73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lastRenderedPageBreak/>
        <w:t>7.1.4.</w:t>
      </w:r>
      <w:r>
        <w:rPr>
          <w:rFonts w:ascii="Times New Roman" w:hAnsi="Times New Roman"/>
          <w:sz w:val="24"/>
          <w:szCs w:val="24"/>
        </w:rPr>
        <w:t xml:space="preserve"> Ремонт железобетонных свай </w:t>
      </w:r>
      <w:r w:rsidRPr="006410A9">
        <w:rPr>
          <w:rFonts w:ascii="Times New Roman" w:hAnsi="Times New Roman"/>
          <w:sz w:val="24"/>
          <w:szCs w:val="24"/>
        </w:rPr>
        <w:t>и балок цокольного перекрытия. Устранение местных дефектов и деформаций путем усиления свайного фундамента.</w:t>
      </w:r>
    </w:p>
    <w:p w:rsidR="00C83A73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F5A">
        <w:rPr>
          <w:rFonts w:ascii="Times New Roman" w:hAnsi="Times New Roman"/>
          <w:b/>
          <w:sz w:val="24"/>
          <w:szCs w:val="24"/>
        </w:rPr>
        <w:t>7.2</w:t>
      </w:r>
      <w:r w:rsidRPr="006410A9">
        <w:rPr>
          <w:rFonts w:ascii="Times New Roman" w:hAnsi="Times New Roman"/>
          <w:sz w:val="24"/>
          <w:szCs w:val="24"/>
        </w:rPr>
        <w:t>. При проведении капитального ремонта фундаментов многоквартирных домов, в том числе на свайном основании, расположенных в районах Крайнего Севера и приравненных к ним местностях, необходимо учитывать примерные (средние) сроки службы фундаментов и межремонтный период, рекомендованный ВСН 58-88(</w:t>
      </w:r>
      <w:proofErr w:type="spellStart"/>
      <w:r w:rsidRPr="006410A9">
        <w:rPr>
          <w:rFonts w:ascii="Times New Roman" w:hAnsi="Times New Roman"/>
          <w:sz w:val="24"/>
          <w:szCs w:val="24"/>
        </w:rPr>
        <w:t>р</w:t>
      </w:r>
      <w:proofErr w:type="spellEnd"/>
      <w:r w:rsidRPr="006410A9">
        <w:rPr>
          <w:rFonts w:ascii="Times New Roman" w:hAnsi="Times New Roman"/>
          <w:sz w:val="24"/>
          <w:szCs w:val="24"/>
        </w:rPr>
        <w:t>).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свойств.</w:t>
      </w: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0A9">
        <w:rPr>
          <w:rFonts w:ascii="Times New Roman" w:hAnsi="Times New Roman"/>
          <w:sz w:val="24"/>
          <w:szCs w:val="24"/>
        </w:rPr>
        <w:t>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ВСН 57-88(</w:t>
      </w:r>
      <w:proofErr w:type="spellStart"/>
      <w:r w:rsidRPr="006410A9">
        <w:rPr>
          <w:rFonts w:ascii="Times New Roman" w:hAnsi="Times New Roman"/>
          <w:sz w:val="24"/>
          <w:szCs w:val="24"/>
        </w:rPr>
        <w:t>р</w:t>
      </w:r>
      <w:proofErr w:type="spellEnd"/>
      <w:r w:rsidRPr="006410A9">
        <w:rPr>
          <w:rFonts w:ascii="Times New Roman" w:hAnsi="Times New Roman"/>
          <w:sz w:val="24"/>
          <w:szCs w:val="24"/>
        </w:rPr>
        <w:t>), которые устанавливают виды, объем, порядок организации и выполнения работ по техническому обследованию жилых зданий высотой до 25 этажей включительно, независимо от их ведомственной принадлежности, а количественная оценка физического износа определяется на основании требований ВСН 53-86(</w:t>
      </w:r>
      <w:proofErr w:type="spellStart"/>
      <w:r w:rsidRPr="006410A9">
        <w:rPr>
          <w:rFonts w:ascii="Times New Roman" w:hAnsi="Times New Roman"/>
          <w:sz w:val="24"/>
          <w:szCs w:val="24"/>
        </w:rPr>
        <w:t>р</w:t>
      </w:r>
      <w:proofErr w:type="spellEnd"/>
      <w:r w:rsidRPr="006410A9">
        <w:rPr>
          <w:rFonts w:ascii="Times New Roman" w:hAnsi="Times New Roman"/>
          <w:sz w:val="24"/>
          <w:szCs w:val="24"/>
        </w:rPr>
        <w:t>).</w:t>
      </w:r>
      <w:proofErr w:type="gramEnd"/>
    </w:p>
    <w:p w:rsidR="00C83A73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t xml:space="preserve">7.3. </w:t>
      </w:r>
      <w:r w:rsidRPr="006410A9">
        <w:rPr>
          <w:rFonts w:ascii="Times New Roman" w:hAnsi="Times New Roman"/>
          <w:sz w:val="24"/>
          <w:szCs w:val="24"/>
        </w:rPr>
        <w:t>При определении необходимости проведения капитального ремонта фундаментов необходимо также учитывать:</w:t>
      </w:r>
    </w:p>
    <w:p w:rsidR="00C83A73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A73" w:rsidRPr="006410A9" w:rsidRDefault="00C83A73" w:rsidP="00C83A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410A9">
        <w:rPr>
          <w:rFonts w:ascii="Times New Roman" w:hAnsi="Times New Roman"/>
          <w:b/>
          <w:sz w:val="24"/>
          <w:szCs w:val="24"/>
        </w:rPr>
        <w:t>7.3.1.</w:t>
      </w:r>
      <w:r w:rsidRPr="006410A9">
        <w:rPr>
          <w:rFonts w:ascii="Times New Roman" w:hAnsi="Times New Roman"/>
          <w:sz w:val="24"/>
          <w:szCs w:val="24"/>
        </w:rPr>
        <w:t xml:space="preserve"> Остаточный срок службы многоквартирного дома, который  находится в прямой зависимости  от капитальности здания, и соответственно от износа основных несущих конструктивных элементов, к которым относятся и фундаменты. Таким образом, получение информации об остаточном сроке службы дома  на основании оценки физического износа несущих (несменяемых) конструкций, в том числе и фундаментов,  является основополагающим для принятия решения о необходимости (целесообразности) проведения ремонта фундаментов;</w:t>
      </w:r>
    </w:p>
    <w:p w:rsidR="00C83A73" w:rsidRDefault="00C83A73" w:rsidP="00C83A73">
      <w:pPr>
        <w:pStyle w:val="Default"/>
        <w:ind w:firstLine="426"/>
        <w:jc w:val="both"/>
        <w:rPr>
          <w:b/>
        </w:rPr>
      </w:pPr>
    </w:p>
    <w:p w:rsidR="00C83A73" w:rsidRPr="006410A9" w:rsidRDefault="00C83A73" w:rsidP="00C83A73">
      <w:pPr>
        <w:pStyle w:val="Default"/>
        <w:ind w:firstLine="426"/>
        <w:jc w:val="both"/>
        <w:rPr>
          <w:color w:val="FF0000"/>
        </w:rPr>
      </w:pPr>
      <w:r w:rsidRPr="006410A9">
        <w:rPr>
          <w:b/>
        </w:rPr>
        <w:t>7.3.2.</w:t>
      </w:r>
      <w:r w:rsidRPr="006410A9">
        <w:t xml:space="preserve"> </w:t>
      </w:r>
      <w:proofErr w:type="gramStart"/>
      <w:r w:rsidRPr="006410A9">
        <w:t>Обобщенную информацию о связи величины физического износа несущих конструкций  (в том числе и фундаментов) с остаточным сроком службы многоквартирных домов, полученную на основании научных исследований, представлена в таблице 3.1 приложения 1 настоящих методических рекомендаций,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(фундаментов) в соответствии с Правилами</w:t>
      </w:r>
      <w:proofErr w:type="gramEnd"/>
      <w:r w:rsidRPr="006410A9">
        <w:t xml:space="preserve"> обследования несущих строительных конструкций зданий и сооружений  (СП 13-102-2003). Чем больше износ и меньше остаточный срок службы фундамента здания, тем более ограничена возможность его капитального ремонта.</w:t>
      </w:r>
    </w:p>
    <w:p w:rsidR="00C83A73" w:rsidRDefault="00C83A73" w:rsidP="00C83A73">
      <w:pPr>
        <w:pStyle w:val="Default"/>
      </w:pPr>
    </w:p>
    <w:p w:rsidR="00C83A73" w:rsidRPr="00AC0AA9" w:rsidRDefault="00C83A73" w:rsidP="00C83A73">
      <w:pPr>
        <w:pStyle w:val="Default"/>
        <w:ind w:firstLine="426"/>
        <w:jc w:val="both"/>
        <w:rPr>
          <w:color w:val="FF0000"/>
        </w:rPr>
      </w:pPr>
    </w:p>
    <w:p w:rsidR="00C83A73" w:rsidRPr="00AC0AA9" w:rsidRDefault="00C83A73" w:rsidP="00C83A73">
      <w:pPr>
        <w:pStyle w:val="Default"/>
        <w:ind w:firstLine="426"/>
        <w:jc w:val="both"/>
        <w:rPr>
          <w:color w:val="FF0000"/>
        </w:rPr>
      </w:pPr>
    </w:p>
    <w:p w:rsidR="00C83A73" w:rsidRDefault="00C83A73" w:rsidP="00C83A73"/>
    <w:p w:rsidR="00C83A73" w:rsidRDefault="00C83A73" w:rsidP="00AB3D5C">
      <w:pPr>
        <w:pStyle w:val="Default"/>
        <w:jc w:val="right"/>
      </w:pPr>
    </w:p>
    <w:p w:rsidR="005926EE" w:rsidRDefault="005926EE"/>
    <w:sectPr w:rsidR="005926EE" w:rsidSect="0059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D5C"/>
    <w:rsid w:val="005926EE"/>
    <w:rsid w:val="00AB3D5C"/>
    <w:rsid w:val="00C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B3D5C"/>
    <w:pPr>
      <w:spacing w:line="240" w:lineRule="atLeast"/>
    </w:pPr>
    <w:rPr>
      <w:color w:val="auto"/>
    </w:rPr>
  </w:style>
  <w:style w:type="paragraph" w:customStyle="1" w:styleId="consnormal">
    <w:name w:val="consnormal"/>
    <w:rsid w:val="00C83A73"/>
    <w:pPr>
      <w:snapToGri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stroyspravka.ru/images/stories/3_cop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Apopova</dc:creator>
  <cp:keywords/>
  <dc:description/>
  <cp:lastModifiedBy>Apopova</cp:lastModifiedBy>
  <cp:revision>3</cp:revision>
  <dcterms:created xsi:type="dcterms:W3CDTF">2012-11-12T06:36:00Z</dcterms:created>
  <dcterms:modified xsi:type="dcterms:W3CDTF">2012-11-12T06:37:00Z</dcterms:modified>
</cp:coreProperties>
</file>